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B9" w:rsidRPr="006E4B3C" w:rsidRDefault="002A2165" w:rsidP="002A2165">
      <w:pPr>
        <w:keepNext/>
        <w:keepLines/>
        <w:widowControl w:val="0"/>
        <w:tabs>
          <w:tab w:val="center" w:pos="7285"/>
        </w:tabs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Дода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ток до</w:t>
      </w:r>
      <w:bookmarkStart w:id="0" w:name="bookmark1"/>
      <w:r w:rsidR="00642E4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наказу Управління охорони здоров’я ЧОДА від 01.08.2024 №236</w:t>
      </w:r>
      <w:bookmarkEnd w:id="0"/>
    </w:p>
    <w:p w:rsidR="00B07FB9" w:rsidRPr="006E4B3C" w:rsidRDefault="00B07FB9" w:rsidP="00B07FB9">
      <w:pPr>
        <w:widowControl w:val="0"/>
        <w:spacing w:after="0" w:line="317" w:lineRule="exact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ЗВІТ</w:t>
      </w:r>
    </w:p>
    <w:p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про залишки лікарських засобів та медичних виробів </w:t>
      </w:r>
    </w:p>
    <w:p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станом на  </w:t>
      </w:r>
      <w:r w:rsidR="00CB22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1</w:t>
      </w:r>
      <w:r w:rsidR="00EB3F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7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</w:t>
      </w:r>
      <w:r w:rsidR="00E850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1</w:t>
      </w:r>
      <w:r w:rsidR="00642E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.202</w:t>
      </w:r>
      <w:r w:rsidR="00234A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5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 року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24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Адміністративно-територіальна одиниця ________КНП Менська МЛ 02006343___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_______________________________________За кошти М/Б_________________________________________________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  <w:t>(назва закладу охорони здоров’я (код ЄДРПОУ)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2693"/>
        <w:gridCol w:w="992"/>
        <w:gridCol w:w="1843"/>
        <w:gridCol w:w="1276"/>
        <w:gridCol w:w="1134"/>
        <w:gridCol w:w="1417"/>
        <w:gridCol w:w="834"/>
        <w:gridCol w:w="1032"/>
      </w:tblGrid>
      <w:tr w:rsidR="00B07FB9" w:rsidRPr="006E4B3C" w:rsidTr="00234A35">
        <w:trPr>
          <w:trHeight w:hRule="exact" w:val="19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:rsidTr="00234A35">
        <w:trPr>
          <w:trHeight w:hRule="exact" w:val="2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autoSpaceDE w:val="0"/>
              <w:autoSpaceDN w:val="0"/>
              <w:adjustRightInd w:val="0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Epinephrine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АДРЕНАЛІН-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1.82 мг/мл, по 1 мл в ампулі; по 5 ампул у контурній чарунковій упаковці;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 2 контурні чарункові упаковки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43D69" w:rsidRDefault="00F76FED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1,</w:t>
            </w:r>
            <w:r w:rsidR="00D17F4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50,08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561A3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Glucose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400 мг/мл по 20 мл в ампулах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2C2F10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D17F4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87,54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Drotaverine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ДРОТАВЕРИН-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 мг/мл по 2 мл в ампулах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Metoclopramide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МЕТОКЛОПРАМІД-ДАРНИЦЯ.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 мг/мл по 2 мл по 5 ампул у контурній чарунковій упаковці; по 2 контурні чарункові упаковки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365E9F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36,19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9,27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Omeprazole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ОМЕПРАЗОЛ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="00B07FB9"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мг, по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10*3</w:t>
            </w:r>
            <w:r w:rsidR="00B07FB9"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у пачці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52,06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3.26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Multienzymes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ПАНКРЕАТИН- 8000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гастрорезичтентні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№50 (10*5) у блістерах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873421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4,</w:t>
            </w:r>
            <w:r w:rsidR="00C5490F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neostigmine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methylsulfate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ПРОЗЕРИН-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0,5 мг/мл, по 1 мл в ампулах № 10 (5*2)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5,27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Озельтамівір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(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ozeltamivir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Таміфлю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75мг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519,48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7,28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Ceftriaxone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Цефтріаксон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12,78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Фізіологічна сироватка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F10" w:rsidRPr="002C2F10" w:rsidRDefault="000E29BC" w:rsidP="002C2F1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642E4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173,86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Chlorhexidine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ХЛОРГЕКСИДИН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зовн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застос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0,05% по 100 мл у флаконах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Бінт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гіпсовий 0,15*2,7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365E9F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642E4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130947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0E29BC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22 (діаметр 7)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 w:rsidR="00FB221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FB2218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42E42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18 2500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42E42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3000мм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Екран захисний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 з капюшоном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внутрішньовенний периферичний, одноразовий, без додаткового ін’єкційного порту, тип «Метелик» 25 G,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FB2218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1,81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назальна (для дорослих)  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B61373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для зберігання гострих медичних предметів одноразового використання (5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9B6775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Контейнер для зберігання гострих медичних предметів одноразового використання (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 для утилізації медичних відходів червоний двошаровий (120л) 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547,2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Окуляри захисні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Підгузники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для дорослих, розмір L  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Рукавички медичні   нестерильні, розмір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</w:t>
            </w: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 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2D529B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2,55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вливання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розчинівLuer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Slip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з металевим шипом  (ALEXPHARM)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2C2F10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6,21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переливання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кровііі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кровозамінників та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р-н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3,79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Сітка медична для відновлювальної хірургії стерильна,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монофіламентна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поліпропіленова РРМ 501 6*11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5F133E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Сечоприймач при ліжковий для дорослих ,одноразовий, стерильний, 2000 мл,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5F133E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Шовний матеріал-нитки хірургічні, що не розсмоктуються, нестерильні -  шовк натуральний, чорний - USP 2 (М5) у котушках по 50 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873421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5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A4170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5F133E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одноразовий 100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42E42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 захисний лицевий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2E42" w:rsidRPr="006E4B3C" w:rsidRDefault="00642E42" w:rsidP="00642E4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</w:tbl>
    <w:p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2" w:name="bookmark2"/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Керівник закладу охорони здоров’я </w:t>
      </w:r>
    </w:p>
    <w:p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Головний бухгалтер</w:t>
      </w:r>
      <w:bookmarkEnd w:id="2"/>
    </w:p>
    <w:p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3" w:name="bookmark3"/>
    </w:p>
    <w:p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Виконавець</w:t>
      </w:r>
      <w:bookmarkEnd w:id="3"/>
    </w:p>
    <w:sectPr w:rsidR="00B07FB9" w:rsidRPr="006E4B3C" w:rsidSect="00C549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B9"/>
    <w:rsid w:val="00017049"/>
    <w:rsid w:val="00062A85"/>
    <w:rsid w:val="00064E60"/>
    <w:rsid w:val="000E29BC"/>
    <w:rsid w:val="00125DBB"/>
    <w:rsid w:val="00130947"/>
    <w:rsid w:val="00155172"/>
    <w:rsid w:val="00157A6D"/>
    <w:rsid w:val="00163B33"/>
    <w:rsid w:val="002033C8"/>
    <w:rsid w:val="002173F8"/>
    <w:rsid w:val="00234A35"/>
    <w:rsid w:val="002A2165"/>
    <w:rsid w:val="002C2F10"/>
    <w:rsid w:val="002C5F3B"/>
    <w:rsid w:val="002D529B"/>
    <w:rsid w:val="003354AE"/>
    <w:rsid w:val="00365E9F"/>
    <w:rsid w:val="003D0C17"/>
    <w:rsid w:val="004413A9"/>
    <w:rsid w:val="00473AF9"/>
    <w:rsid w:val="00481C91"/>
    <w:rsid w:val="00561A3E"/>
    <w:rsid w:val="005F133E"/>
    <w:rsid w:val="00604D4B"/>
    <w:rsid w:val="006245D3"/>
    <w:rsid w:val="00634915"/>
    <w:rsid w:val="00642E42"/>
    <w:rsid w:val="00643D69"/>
    <w:rsid w:val="006A4170"/>
    <w:rsid w:val="006E433A"/>
    <w:rsid w:val="006E44F4"/>
    <w:rsid w:val="007031C4"/>
    <w:rsid w:val="00715B09"/>
    <w:rsid w:val="007A0ACC"/>
    <w:rsid w:val="007C017B"/>
    <w:rsid w:val="008076A5"/>
    <w:rsid w:val="00873421"/>
    <w:rsid w:val="009B6775"/>
    <w:rsid w:val="009C6D2C"/>
    <w:rsid w:val="00A1458F"/>
    <w:rsid w:val="00A27A17"/>
    <w:rsid w:val="00A748E7"/>
    <w:rsid w:val="00B07FB9"/>
    <w:rsid w:val="00B55DF6"/>
    <w:rsid w:val="00B61373"/>
    <w:rsid w:val="00B7379E"/>
    <w:rsid w:val="00C5490F"/>
    <w:rsid w:val="00CB22CF"/>
    <w:rsid w:val="00D17F4E"/>
    <w:rsid w:val="00D57376"/>
    <w:rsid w:val="00DE6119"/>
    <w:rsid w:val="00E352B6"/>
    <w:rsid w:val="00E8506B"/>
    <w:rsid w:val="00EB3F4B"/>
    <w:rsid w:val="00F110FA"/>
    <w:rsid w:val="00F67D7D"/>
    <w:rsid w:val="00F76FED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CEF"/>
  <w15:chartTrackingRefBased/>
  <w15:docId w15:val="{B9B416BB-86F9-4380-B9E8-2CB311C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4990-4503-442A-9753-F602AE98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3987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</cp:revision>
  <dcterms:created xsi:type="dcterms:W3CDTF">2024-11-06T14:30:00Z</dcterms:created>
  <dcterms:modified xsi:type="dcterms:W3CDTF">2025-12-18T08:11:00Z</dcterms:modified>
</cp:coreProperties>
</file>